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2276475</wp:posOffset>
            </wp:positionH>
            <wp:positionV relativeFrom="paragraph">
              <wp:posOffset>-614044</wp:posOffset>
            </wp:positionV>
            <wp:extent cx="1219200" cy="1343511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43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1440" w:firstLine="720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แบบสรุปผลการประเมินความพึงพอใจของผู้เรียน</w:t>
      </w:r>
    </w:p>
    <w:p w:rsidR="00000000" w:rsidDel="00000000" w:rsidP="00000000" w:rsidRDefault="00000000" w:rsidRPr="00000000" w14:paraId="00000005">
      <w:pPr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ที่มีต่อคุณภาพการจัดการเรียนการสอนและสิ่งสนับสนุนการเรียนรู้</w:t>
      </w:r>
    </w:p>
    <w:p w:rsidR="00000000" w:rsidDel="00000000" w:rsidP="00000000" w:rsidRDefault="00000000" w:rsidRPr="00000000" w14:paraId="00000006">
      <w:pPr>
        <w:spacing w:after="120" w:line="276" w:lineRule="auto"/>
        <w:ind w:left="1440" w:firstLine="720"/>
        <w:rPr>
          <w:rFonts w:ascii="TH Sarabun PSK" w:cs="TH Sarabun PSK" w:eastAsia="TH Sarabun PSK" w:hAnsi="TH Sarabun PSK"/>
          <w:b w:val="1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ภาคการศึกษาที่ ............. ปีการศึกษา ..................</w:t>
      </w: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1. รหัสวิชา...............................  ชื่อวิชา.................................................................................................................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2. สังกัด หมวดวิชา....................................... สาขาวิชา............................................คณะ......................................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3. จำนวนกลุ่มที่เปิด ................. กลุ่ม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 จำนวนนักศึกษาที่ลงทะเบียนเรียนทั้งหมดรวมทุกกลุ่ม จำนวน ................................ คน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5. ค่าเฉลี่ยความพึงพอใจในภาพรวมของนักศึกษาต่ออาจารย์ผู้สอน/รายวิชา</w:t>
      </w:r>
    </w:p>
    <w:tbl>
      <w:tblPr>
        <w:tblStyle w:val="Table1"/>
        <w:tblW w:w="96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0"/>
        <w:gridCol w:w="1457"/>
        <w:gridCol w:w="1793"/>
        <w:gridCol w:w="1870"/>
        <w:gridCol w:w="2497"/>
        <w:tblGridChange w:id="0">
          <w:tblGrid>
            <w:gridCol w:w="1990"/>
            <w:gridCol w:w="1457"/>
            <w:gridCol w:w="1793"/>
            <w:gridCol w:w="1870"/>
            <w:gridCol w:w="249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กลุ่มเรียน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24"/>
                <w:szCs w:val="24"/>
                <w:rtl w:val="0"/>
              </w:rPr>
              <w:t xml:space="preserve">(โปรดระบุทุกกลุ่ม)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จำนวนนักศึกษา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ที่ลงทะเบียน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จำนวนนักศึกษา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ที่ตอบแบบประเมิน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ร้อยละของผู้ตอบแบบประเมิน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ค่าเฉลี่ยความพึงพอใจ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0"/>
                <w:szCs w:val="30"/>
                <w:rtl w:val="0"/>
              </w:rPr>
              <w:t xml:space="preserve">กลุ่มที่..........................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0"/>
                <w:szCs w:val="30"/>
                <w:rtl w:val="0"/>
              </w:rPr>
              <w:t xml:space="preserve">กลุ่มที่..........................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0"/>
                <w:szCs w:val="30"/>
                <w:rtl w:val="0"/>
              </w:rPr>
              <w:t xml:space="preserve">กลุ่มที่..........................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0"/>
                <w:szCs w:val="30"/>
                <w:rtl w:val="0"/>
              </w:rPr>
              <w:t xml:space="preserve">กลุ่มที่..........................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0"/>
                <w:szCs w:val="30"/>
                <w:rtl w:val="0"/>
              </w:rPr>
              <w:t xml:space="preserve">กลุ่มที่..........................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H Sarabun PSK" w:cs="TH Sarabun PSK" w:eastAsia="TH Sarabun PSK" w:hAnsi="TH Sarabun PSK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b w:val="1"/>
                <w:sz w:val="30"/>
                <w:szCs w:val="30"/>
                <w:rtl w:val="0"/>
              </w:rPr>
              <w:t xml:space="preserve">รวม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H Sarabun PSK" w:cs="TH Sarabun PSK" w:eastAsia="TH Sarabun PSK" w:hAnsi="TH Sarabun PSK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before="120" w:lineRule="auto"/>
        <w:rPr>
          <w:rFonts w:ascii="TH Sarabun PSK" w:cs="TH Sarabun PSK" w:eastAsia="TH Sarabun PSK" w:hAnsi="TH Sarabun PSK"/>
          <w:b w:val="1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2"/>
          <w:szCs w:val="32"/>
          <w:rtl w:val="0"/>
        </w:rPr>
        <w:t xml:space="preserve">การวิเคราะห์ข้อมูลจากแบบประเมินการเรียนการสอนของนักศึกษาในรายวิชา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สรุปผลการประเมินความพึงพอใจและข้อเสนอจากนักศึกษา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ด้านสาระรายวิชา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ด้านการจัดการเรียนการสอน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ด้านสิ่งสนับสนุนการเรียนรู้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8" w:type="default"/>
          <w:pgSz w:h="16838" w:w="11906" w:orient="portrait"/>
          <w:pgMar w:bottom="851" w:top="851" w:left="1440" w:right="849" w:header="708" w:footer="101"/>
          <w:pgNumType w:start="1"/>
        </w:sect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ด้านอาจารย์ผู้สอน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ด้านการประเมินผลการเรียนรู้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ข้อสังเกตอื่น ๆ (ถ้ามี)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center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------------------------------------------------</w:t>
      </w:r>
    </w:p>
    <w:sectPr>
      <w:headerReference r:id="rId9" w:type="default"/>
      <w:type w:val="nextPage"/>
      <w:pgSz w:h="16838" w:w="11906" w:orient="portrait"/>
      <w:pgMar w:bottom="851" w:top="851" w:left="1440" w:right="849" w:header="708" w:footer="101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ind w:right="800" w:firstLine="720"/>
      <w:rPr>
        <w:rFonts w:ascii="TH Sarabun PSK" w:cs="TH Sarabun PSK" w:eastAsia="TH Sarabun PSK" w:hAnsi="TH Sarabun PSK"/>
        <w:b w:val="1"/>
        <w:sz w:val="32"/>
        <w:szCs w:val="3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2 -</w:t>
    </w:r>
  </w:p>
  <w:p w:rsidR="00000000" w:rsidDel="00000000" w:rsidP="00000000" w:rsidRDefault="00000000" w:rsidRPr="00000000" w14:paraId="00000057">
    <w:pPr>
      <w:ind w:right="800" w:firstLine="720"/>
      <w:rPr>
        <w:rFonts w:ascii="TH Sarabun PSK" w:cs="TH Sarabun PSK" w:eastAsia="TH Sarabun PSK" w:hAnsi="TH Sarabun PSK"/>
        <w:b w:val="1"/>
        <w:sz w:val="32"/>
        <w:szCs w:val="3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10066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E727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List Paragraph"/>
    <w:basedOn w:val="a"/>
    <w:uiPriority w:val="34"/>
    <w:qFormat w:val="1"/>
    <w:rsid w:val="00467F0B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640005"/>
    <w:pPr>
      <w:tabs>
        <w:tab w:val="center" w:pos="4513"/>
        <w:tab w:val="right" w:pos="9026"/>
      </w:tabs>
      <w:spacing w:after="0" w:line="240" w:lineRule="auto"/>
    </w:pPr>
  </w:style>
  <w:style w:type="character" w:styleId="a6" w:customStyle="1">
    <w:name w:val="หัวกระดาษ อักขระ"/>
    <w:basedOn w:val="a0"/>
    <w:link w:val="a5"/>
    <w:uiPriority w:val="99"/>
    <w:rsid w:val="00640005"/>
  </w:style>
  <w:style w:type="paragraph" w:styleId="a7">
    <w:name w:val="footer"/>
    <w:basedOn w:val="a"/>
    <w:link w:val="a8"/>
    <w:uiPriority w:val="99"/>
    <w:unhideWhenUsed w:val="1"/>
    <w:rsid w:val="00640005"/>
    <w:pPr>
      <w:tabs>
        <w:tab w:val="center" w:pos="4513"/>
        <w:tab w:val="right" w:pos="9026"/>
      </w:tabs>
      <w:spacing w:after="0" w:line="240" w:lineRule="auto"/>
    </w:pPr>
  </w:style>
  <w:style w:type="character" w:styleId="a8" w:customStyle="1">
    <w:name w:val="ท้ายกระดาษ อักขระ"/>
    <w:basedOn w:val="a0"/>
    <w:link w:val="a7"/>
    <w:uiPriority w:val="99"/>
    <w:rsid w:val="0064000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u1OdJcUgT/C6zGJUg6P7P1fqA==">CgMxLjAyCGguZ2pkZ3hzMgloLjMwajB6bGwyCWguMWZvYjl0ZTIJaC4zem55c2g3OAByITFWSnduYWFlRlNIdFlBTGVkR244N2c1QkxyT2N2WlM1Qg==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2025-01-20T01:23:00Z</dcterms:created>
  <dc:creator>manasanan hatthasak</dc:creator>
</cp:coreProperties>
</file>